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A27A" w14:textId="2B974B4F" w:rsidR="00277966" w:rsidRPr="00277966" w:rsidRDefault="00277966" w:rsidP="00277966">
      <w:pPr>
        <w:spacing w:line="360" w:lineRule="auto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277966">
        <w:rPr>
          <w:rFonts w:ascii="Times New Roman" w:hAnsi="Times New Roman" w:cs="Times New Roman"/>
          <w:i/>
          <w:iCs/>
          <w:color w:val="auto"/>
          <w:lang w:eastAsia="en-US"/>
        </w:rPr>
        <w:t xml:space="preserve">A CÂMARA MUNICIPAL DE VEREADORES DE NOVO BARREIRO/RS, APROVOU NA SESSÃO ORDINÁRIA, REALIZADA NO DIA </w:t>
      </w:r>
      <w:r w:rsidR="00A92ADD">
        <w:rPr>
          <w:rFonts w:ascii="Times New Roman" w:hAnsi="Times New Roman" w:cs="Times New Roman"/>
          <w:i/>
          <w:iCs/>
          <w:color w:val="auto"/>
          <w:lang w:eastAsia="en-US"/>
        </w:rPr>
        <w:t>11</w:t>
      </w:r>
      <w:r w:rsidRPr="00277966">
        <w:rPr>
          <w:rFonts w:ascii="Times New Roman" w:hAnsi="Times New Roman" w:cs="Times New Roman"/>
          <w:i/>
          <w:iCs/>
          <w:color w:val="auto"/>
          <w:lang w:eastAsia="en-US"/>
        </w:rPr>
        <w:t xml:space="preserve"> DE ABRIL DE 2022, O SEGUINTE PROJETO DE LEI DE AUTORIA DO PODER EXECUTIVO, COM A REDAÇÃO QUE SEGUE.</w:t>
      </w:r>
    </w:p>
    <w:p w14:paraId="65FCCE7E" w14:textId="47E02177" w:rsidR="001A15D4" w:rsidRDefault="001A15D4" w:rsidP="001A15D4">
      <w:pPr>
        <w:spacing w:after="0" w:line="240" w:lineRule="auto"/>
        <w:jc w:val="center"/>
        <w:rPr>
          <w:rFonts w:asciiTheme="minorHAnsi" w:eastAsia="Courier New" w:hAnsiTheme="minorHAnsi" w:cs="Courier New"/>
          <w:b/>
        </w:rPr>
      </w:pPr>
      <w:r w:rsidRPr="001A15D4">
        <w:rPr>
          <w:rFonts w:asciiTheme="minorHAnsi" w:eastAsia="Courier New" w:hAnsiTheme="minorHAnsi" w:cs="Courier New"/>
          <w:b/>
        </w:rPr>
        <w:t>PROJETO DE LEI n. º 054/2022</w:t>
      </w:r>
    </w:p>
    <w:p w14:paraId="2E8A9762" w14:textId="77777777" w:rsidR="001A15D4" w:rsidRPr="001A15D4" w:rsidRDefault="001A15D4" w:rsidP="001A15D4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15DE5BC0" w14:textId="77777777" w:rsidR="001A15D4" w:rsidRPr="001A15D4" w:rsidRDefault="001A15D4" w:rsidP="001A15D4">
      <w:pPr>
        <w:spacing w:after="0" w:line="240" w:lineRule="auto"/>
        <w:jc w:val="right"/>
        <w:rPr>
          <w:rFonts w:asciiTheme="minorHAnsi" w:eastAsia="Courier New" w:hAnsiTheme="minorHAnsi" w:cs="Courier New"/>
          <w:b/>
        </w:rPr>
      </w:pPr>
      <w:r w:rsidRPr="001A15D4">
        <w:rPr>
          <w:rFonts w:asciiTheme="minorHAnsi" w:eastAsia="Courier New" w:hAnsiTheme="minorHAnsi" w:cs="Courier New"/>
          <w:b/>
        </w:rPr>
        <w:t>ABRE CREDITO ADICIONAL NO ORÇAMENTO 2022</w:t>
      </w:r>
    </w:p>
    <w:p w14:paraId="0E72A3BA" w14:textId="77777777" w:rsidR="001A15D4" w:rsidRPr="001A15D4" w:rsidRDefault="001A15D4" w:rsidP="001A15D4">
      <w:pPr>
        <w:spacing w:after="0" w:line="240" w:lineRule="auto"/>
        <w:jc w:val="right"/>
        <w:rPr>
          <w:rFonts w:asciiTheme="minorHAnsi" w:hAnsiTheme="minorHAnsi"/>
        </w:rPr>
      </w:pPr>
    </w:p>
    <w:p w14:paraId="5EFFDB47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eastAsia="Courier New" w:hAnsiTheme="minorHAnsi" w:cs="Courier New"/>
        </w:rPr>
      </w:pPr>
      <w:r w:rsidRPr="001A15D4">
        <w:rPr>
          <w:rFonts w:asciiTheme="minorHAnsi" w:eastAsia="Courier New" w:hAnsiTheme="minorHAnsi" w:cs="Courier New"/>
          <w:b/>
        </w:rPr>
        <w:t>Art. 1°</w:t>
      </w:r>
      <w:r w:rsidRPr="001A15D4">
        <w:rPr>
          <w:rFonts w:asciiTheme="minorHAnsi" w:eastAsia="Courier New" w:hAnsiTheme="minorHAnsi" w:cs="Courier New"/>
        </w:rPr>
        <w:t xml:space="preserve"> - Fica Autorizado o Poder Executivo Municipal a suplementar as seguintes dotações no orçamento corrente.</w:t>
      </w:r>
    </w:p>
    <w:p w14:paraId="188C224A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                                   SEC. MUN. DE OBRAS E INFRAESTRUTURA     </w:t>
      </w:r>
    </w:p>
    <w:p w14:paraId="530C2F26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                                DEPARTAMENTO SERVICOS URBANOS           </w:t>
      </w:r>
    </w:p>
    <w:p w14:paraId="15799C79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                             URBANISMO                               </w:t>
      </w:r>
    </w:p>
    <w:p w14:paraId="7574955C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15 451                          INFRA-ESTRUTURA URBANA                  </w:t>
      </w:r>
    </w:p>
    <w:p w14:paraId="1492EE99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15 451 0058                     MELHORAMENTO INFRA ESTRUTURA URBANA     </w:t>
      </w:r>
    </w:p>
    <w:p w14:paraId="63D826F1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15 451 0058 1020                PAVIM. CANALIZ. CALCAM. VIAS URBANA     </w:t>
      </w:r>
    </w:p>
    <w:p w14:paraId="765AD0B3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15 451 0058 1020 44905100000000 OBRAS E INSTALACOES                     </w:t>
      </w:r>
    </w:p>
    <w:p w14:paraId="15056B7A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28755/5                   0001-RECURSO LIVRE                     65.000,00   </w:t>
      </w:r>
    </w:p>
    <w:p w14:paraId="0BF8D1F5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Total de credito suplementar                              65.000,00   </w:t>
      </w:r>
    </w:p>
    <w:p w14:paraId="639B650A" w14:textId="77777777" w:rsidR="001A15D4" w:rsidRDefault="001A15D4" w:rsidP="001A15D4">
      <w:pPr>
        <w:spacing w:after="0" w:line="240" w:lineRule="auto"/>
        <w:jc w:val="both"/>
        <w:rPr>
          <w:rFonts w:asciiTheme="minorHAnsi" w:eastAsia="Courier New" w:hAnsiTheme="minorHAnsi" w:cs="Courier New"/>
          <w:b/>
        </w:rPr>
      </w:pPr>
    </w:p>
    <w:p w14:paraId="5B8023F2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  <w:b/>
        </w:rPr>
        <w:t>Art. 2°</w:t>
      </w:r>
      <w:r w:rsidRPr="001A15D4">
        <w:rPr>
          <w:rFonts w:asciiTheme="minorHAnsi" w:eastAsia="Courier New" w:hAnsiTheme="minorHAnsi" w:cs="Courier New"/>
        </w:rPr>
        <w:t xml:space="preserve"> - Servira para a cobertura deste projeto os seguintes recursos: </w:t>
      </w:r>
    </w:p>
    <w:p w14:paraId="5DEFE9A8" w14:textId="77777777" w:rsidR="001A15D4" w:rsidRPr="001A15D4" w:rsidRDefault="001A15D4" w:rsidP="001A15D4">
      <w:pPr>
        <w:pStyle w:val="PargrafodaLista"/>
        <w:numPr>
          <w:ilvl w:val="0"/>
          <w:numId w:val="1"/>
        </w:numPr>
        <w:spacing w:after="0" w:line="240" w:lineRule="auto"/>
        <w:ind w:left="266" w:hanging="36"/>
        <w:rPr>
          <w:rFonts w:asciiTheme="minorHAnsi" w:eastAsia="Courier New" w:hAnsiTheme="minorHAnsi" w:cs="Courier New"/>
        </w:rPr>
      </w:pPr>
      <w:r w:rsidRPr="001A15D4">
        <w:rPr>
          <w:rFonts w:asciiTheme="minorHAnsi" w:eastAsia="Courier New" w:hAnsiTheme="minorHAnsi" w:cs="Courier New"/>
        </w:rPr>
        <w:t>Redução das seguintes dotações:</w:t>
      </w:r>
    </w:p>
    <w:p w14:paraId="57E3BDB4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                                   SEC. MUN. DE OBRAS E INFRAESTRUTURA     </w:t>
      </w:r>
    </w:p>
    <w:p w14:paraId="56F17CE7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                                DEPARTAMENTO SERVICOS URBANOS           </w:t>
      </w:r>
    </w:p>
    <w:p w14:paraId="095193F2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                             URBANISMO                               </w:t>
      </w:r>
    </w:p>
    <w:p w14:paraId="19A55F37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15 452                          SERVICOS URBANOS                        </w:t>
      </w:r>
    </w:p>
    <w:p w14:paraId="78429293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15 452 0058                     MELHORAMENTO INFRA ESTRUTURA URBANA     </w:t>
      </w:r>
    </w:p>
    <w:p w14:paraId="2CFE0A30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15 452 0058 2046                MANUTENCAO ILUMINACAO PUBLICA           </w:t>
      </w:r>
    </w:p>
    <w:p w14:paraId="28D9A5C9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15 452 0058 2046 33903000000000 MATERIAL DE CONSUMO                     </w:t>
      </w:r>
    </w:p>
    <w:p w14:paraId="40B9DB66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29535/3                   0001-RECURSO LIVRE                     25.000,00   </w:t>
      </w:r>
    </w:p>
    <w:p w14:paraId="3522A78E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0801 15 452 0058 2046 33903900000000 OUTR.</w:t>
      </w:r>
      <w:r>
        <w:rPr>
          <w:rFonts w:asciiTheme="minorHAnsi" w:eastAsia="Courier New" w:hAnsiTheme="minorHAnsi" w:cs="Courier New"/>
        </w:rPr>
        <w:t xml:space="preserve"> </w:t>
      </w:r>
      <w:r w:rsidRPr="001A15D4">
        <w:rPr>
          <w:rFonts w:asciiTheme="minorHAnsi" w:eastAsia="Courier New" w:hAnsiTheme="minorHAnsi" w:cs="Courier New"/>
        </w:rPr>
        <w:t>SERVIC.</w:t>
      </w:r>
      <w:r>
        <w:rPr>
          <w:rFonts w:asciiTheme="minorHAnsi" w:eastAsia="Courier New" w:hAnsiTheme="minorHAnsi" w:cs="Courier New"/>
        </w:rPr>
        <w:t xml:space="preserve"> </w:t>
      </w:r>
      <w:r w:rsidRPr="001A15D4">
        <w:rPr>
          <w:rFonts w:asciiTheme="minorHAnsi" w:eastAsia="Courier New" w:hAnsiTheme="minorHAnsi" w:cs="Courier New"/>
        </w:rPr>
        <w:t>TERCEIR.</w:t>
      </w:r>
      <w:r>
        <w:rPr>
          <w:rFonts w:asciiTheme="minorHAnsi" w:eastAsia="Courier New" w:hAnsiTheme="minorHAnsi" w:cs="Courier New"/>
        </w:rPr>
        <w:t xml:space="preserve"> </w:t>
      </w:r>
      <w:r w:rsidRPr="001A15D4">
        <w:rPr>
          <w:rFonts w:asciiTheme="minorHAnsi" w:eastAsia="Courier New" w:hAnsiTheme="minorHAnsi" w:cs="Courier New"/>
        </w:rPr>
        <w:t xml:space="preserve">PESSOA JURÍDICA     </w:t>
      </w:r>
    </w:p>
    <w:p w14:paraId="0D82C1B7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   29643/0                   0001-RECURSO LIVRE                     40.000,00   </w:t>
      </w:r>
    </w:p>
    <w:p w14:paraId="6C4E35C3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hAnsiTheme="minorHAnsi"/>
        </w:rPr>
      </w:pPr>
      <w:r w:rsidRPr="001A15D4">
        <w:rPr>
          <w:rFonts w:asciiTheme="minorHAnsi" w:eastAsia="Courier New" w:hAnsiTheme="minorHAnsi" w:cs="Courier New"/>
        </w:rPr>
        <w:t xml:space="preserve">Total de Reduções                                         65.000,00   </w:t>
      </w:r>
    </w:p>
    <w:p w14:paraId="0F716118" w14:textId="77777777" w:rsidR="001A15D4" w:rsidRDefault="001A15D4" w:rsidP="001A15D4">
      <w:pPr>
        <w:spacing w:after="0" w:line="240" w:lineRule="auto"/>
        <w:rPr>
          <w:rFonts w:asciiTheme="minorHAnsi" w:eastAsia="Courier New" w:hAnsiTheme="minorHAnsi" w:cs="Courier New"/>
        </w:rPr>
      </w:pPr>
    </w:p>
    <w:p w14:paraId="0BA694E3" w14:textId="77777777" w:rsidR="001A15D4" w:rsidRPr="001A15D4" w:rsidRDefault="001A15D4" w:rsidP="001A15D4">
      <w:pPr>
        <w:spacing w:after="0" w:line="240" w:lineRule="auto"/>
        <w:jc w:val="both"/>
        <w:rPr>
          <w:rFonts w:asciiTheme="minorHAnsi" w:eastAsia="Courier New" w:hAnsiTheme="minorHAnsi" w:cs="Courier New"/>
        </w:rPr>
      </w:pPr>
      <w:r w:rsidRPr="001A15D4">
        <w:rPr>
          <w:rFonts w:asciiTheme="minorHAnsi" w:eastAsia="Courier New" w:hAnsiTheme="minorHAnsi" w:cs="Courier New"/>
          <w:b/>
        </w:rPr>
        <w:t>Art. 3°</w:t>
      </w:r>
      <w:r w:rsidRPr="001A15D4">
        <w:rPr>
          <w:rFonts w:asciiTheme="minorHAnsi" w:eastAsia="Courier New" w:hAnsiTheme="minorHAnsi" w:cs="Courier New"/>
        </w:rPr>
        <w:t xml:space="preserve"> - Revogadas as disposições em contrário, esta Lei entrara em vigor na data de sua publicação.</w:t>
      </w:r>
    </w:p>
    <w:p w14:paraId="10AA80AA" w14:textId="77777777" w:rsidR="001A15D4" w:rsidRDefault="001A15D4" w:rsidP="001A15D4">
      <w:pPr>
        <w:spacing w:after="0" w:line="240" w:lineRule="auto"/>
        <w:jc w:val="center"/>
        <w:rPr>
          <w:rFonts w:asciiTheme="minorHAnsi" w:eastAsia="Courier New" w:hAnsiTheme="minorHAnsi" w:cs="Courier New"/>
          <w:color w:val="auto"/>
        </w:rPr>
      </w:pPr>
    </w:p>
    <w:p w14:paraId="7816B612" w14:textId="77777777" w:rsidR="001A15D4" w:rsidRDefault="001A15D4" w:rsidP="001A15D4">
      <w:pPr>
        <w:spacing w:after="0" w:line="240" w:lineRule="auto"/>
        <w:jc w:val="center"/>
        <w:rPr>
          <w:rFonts w:asciiTheme="minorHAnsi" w:eastAsia="Courier New" w:hAnsiTheme="minorHAnsi" w:cs="Courier New"/>
          <w:color w:val="auto"/>
        </w:rPr>
      </w:pPr>
    </w:p>
    <w:p w14:paraId="32CEAFF5" w14:textId="097D3E2D" w:rsidR="00277966" w:rsidRDefault="00277966" w:rsidP="00277966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7796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Novo Barreiro, RS, Sala da Presidência, aos 04 dias do mês de </w:t>
      </w:r>
      <w:proofErr w:type="gramStart"/>
      <w:r w:rsidRPr="0027796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Abril</w:t>
      </w:r>
      <w:proofErr w:type="gramEnd"/>
      <w:r w:rsidRPr="0027796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de 2022.</w:t>
      </w:r>
    </w:p>
    <w:p w14:paraId="24C707A3" w14:textId="77777777" w:rsidR="00277966" w:rsidRPr="00277966" w:rsidRDefault="00277966" w:rsidP="00277966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E4117C8" w14:textId="77777777" w:rsidR="00277966" w:rsidRPr="00277966" w:rsidRDefault="00277966" w:rsidP="00277966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277966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Joelso Onsi Zini</w:t>
      </w:r>
    </w:p>
    <w:p w14:paraId="623A1BF6" w14:textId="77777777" w:rsidR="00277966" w:rsidRPr="00277966" w:rsidRDefault="00277966" w:rsidP="00277966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pt-PT" w:eastAsia="en-US"/>
        </w:rPr>
      </w:pPr>
      <w:r w:rsidRPr="00277966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Presidente do Legislativo Municipal</w:t>
      </w:r>
      <w:r w:rsidRPr="00277966">
        <w:rPr>
          <w:rFonts w:eastAsia="Times New Roman" w:cs="Times New Roman"/>
          <w:color w:val="auto"/>
          <w:sz w:val="24"/>
          <w:szCs w:val="24"/>
        </w:rPr>
        <w:t xml:space="preserve"> </w:t>
      </w:r>
    </w:p>
    <w:p w14:paraId="719381FF" w14:textId="5832E02B" w:rsidR="001A15D4" w:rsidRPr="00277966" w:rsidRDefault="001A15D4" w:rsidP="00277966">
      <w:pPr>
        <w:spacing w:after="0" w:line="240" w:lineRule="auto"/>
        <w:jc w:val="center"/>
        <w:rPr>
          <w:rFonts w:asciiTheme="minorHAnsi" w:hAnsiTheme="minorHAnsi"/>
        </w:rPr>
      </w:pPr>
    </w:p>
    <w:sectPr w:rsidR="001A15D4" w:rsidRPr="00277966" w:rsidSect="00D22439">
      <w:pgSz w:w="11900" w:h="16840"/>
      <w:pgMar w:top="2835" w:right="1418" w:bottom="158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75D0"/>
    <w:multiLevelType w:val="hybridMultilevel"/>
    <w:tmpl w:val="340C42A6"/>
    <w:lvl w:ilvl="0" w:tplc="FA9CFB88">
      <w:start w:val="1"/>
      <w:numFmt w:val="lowerLetter"/>
      <w:lvlText w:val="%1)"/>
      <w:lvlJc w:val="left"/>
      <w:pPr>
        <w:ind w:left="301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num w:numId="1" w16cid:durableId="48170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3C"/>
    <w:rsid w:val="001A15D4"/>
    <w:rsid w:val="001B1993"/>
    <w:rsid w:val="00277966"/>
    <w:rsid w:val="005A68CE"/>
    <w:rsid w:val="00720932"/>
    <w:rsid w:val="00A92ADD"/>
    <w:rsid w:val="00AC4930"/>
    <w:rsid w:val="00D22439"/>
    <w:rsid w:val="00E8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0694"/>
  <w15:docId w15:val="{2A6282F5-48A5-4204-B00E-26A0A7B2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20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4</cp:revision>
  <dcterms:created xsi:type="dcterms:W3CDTF">2022-04-04T20:43:00Z</dcterms:created>
  <dcterms:modified xsi:type="dcterms:W3CDTF">2022-04-11T20:53:00Z</dcterms:modified>
</cp:coreProperties>
</file>